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CEEF" w14:textId="5386F198" w:rsidR="005C3D2C" w:rsidRPr="00C572FB" w:rsidRDefault="00437693">
      <w:pPr>
        <w:rPr>
          <w:sz w:val="24"/>
          <w:szCs w:val="24"/>
        </w:rPr>
      </w:pPr>
      <w:r w:rsidRPr="00C572FB">
        <w:rPr>
          <w:sz w:val="24"/>
          <w:szCs w:val="24"/>
        </w:rPr>
        <w:t>Dear Band Families:</w:t>
      </w:r>
    </w:p>
    <w:p w14:paraId="07566DD6" w14:textId="7BB4CDB4" w:rsidR="00437693" w:rsidRPr="00C572FB" w:rsidRDefault="00437693">
      <w:pPr>
        <w:rPr>
          <w:sz w:val="24"/>
          <w:szCs w:val="24"/>
        </w:rPr>
      </w:pPr>
      <w:r w:rsidRPr="00C572FB">
        <w:rPr>
          <w:sz w:val="24"/>
          <w:szCs w:val="24"/>
        </w:rPr>
        <w:t>Do you shop at Kroger Supermarket?   Kroger Supermarkets offers the Kroger Community Awards program to help non-profit organizations like the Band Boosters raise money.  If you are a Kroger customer</w:t>
      </w:r>
      <w:r w:rsidR="00C572FB" w:rsidRPr="00C572FB">
        <w:rPr>
          <w:sz w:val="24"/>
          <w:szCs w:val="24"/>
        </w:rPr>
        <w:t>, please take a few minutes to sign up for this program so that the Band can benefit financially from this cash-back program.  It is free money and super easy.</w:t>
      </w:r>
    </w:p>
    <w:p w14:paraId="381464F8" w14:textId="427EADDF"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1"/>
        <w:rPr>
          <w:rFonts w:eastAsia="Times New Roman" w:cstheme="minorHAnsi"/>
          <w:b/>
          <w:bCs/>
          <w:color w:val="1D1E1F"/>
          <w:sz w:val="24"/>
          <w:szCs w:val="24"/>
        </w:rPr>
      </w:pPr>
      <w:r w:rsidRPr="00C572FB">
        <w:rPr>
          <w:rFonts w:eastAsia="Times New Roman" w:cstheme="minorHAnsi"/>
          <w:b/>
          <w:bCs/>
          <w:color w:val="1D1E1F"/>
          <w:sz w:val="24"/>
          <w:szCs w:val="24"/>
        </w:rPr>
        <w:t>1. Create a digital account</w:t>
      </w:r>
      <w:r w:rsidRPr="00C572FB">
        <w:rPr>
          <w:rFonts w:eastAsia="Times New Roman" w:cstheme="minorHAnsi"/>
          <w:b/>
          <w:bCs/>
          <w:color w:val="1D1E1F"/>
          <w:sz w:val="24"/>
          <w:szCs w:val="24"/>
        </w:rPr>
        <w:t>, if you don’t already have one</w:t>
      </w:r>
      <w:r w:rsidRPr="00C572FB">
        <w:rPr>
          <w:rFonts w:eastAsia="Times New Roman" w:cstheme="minorHAnsi"/>
          <w:b/>
          <w:bCs/>
          <w:color w:val="1D1E1F"/>
          <w:sz w:val="24"/>
          <w:szCs w:val="24"/>
        </w:rPr>
        <w:t>.</w:t>
      </w:r>
    </w:p>
    <w:p w14:paraId="0172571D"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A digital account is needed to participate in Kroger Community Rewards. If you already have a digital account, simply link your Shopper’s Card to your account so that all transactions apply toward the organization you choose.</w:t>
      </w:r>
    </w:p>
    <w:p w14:paraId="1A849EEC"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1"/>
        <w:rPr>
          <w:rFonts w:eastAsia="Times New Roman" w:cstheme="minorHAnsi"/>
          <w:b/>
          <w:bCs/>
          <w:color w:val="1D1E1F"/>
          <w:sz w:val="24"/>
          <w:szCs w:val="24"/>
        </w:rPr>
      </w:pPr>
      <w:r w:rsidRPr="00C572FB">
        <w:rPr>
          <w:rFonts w:eastAsia="Times New Roman" w:cstheme="minorHAnsi"/>
          <w:b/>
          <w:bCs/>
          <w:color w:val="1D1E1F"/>
          <w:sz w:val="24"/>
          <w:szCs w:val="24"/>
        </w:rPr>
        <w:t>2. Link your Card to an organization.</w:t>
      </w:r>
    </w:p>
    <w:p w14:paraId="6CD17DBA"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Selecting the organization that you wish to support is as simple as updating the Kroger Community Rewards selection on your digital account.</w:t>
      </w:r>
    </w:p>
    <w:p w14:paraId="3BD1448A"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 xml:space="preserve">1. Sign </w:t>
      </w:r>
      <w:proofErr w:type="gramStart"/>
      <w:r w:rsidRPr="00C572FB">
        <w:rPr>
          <w:rFonts w:eastAsia="Times New Roman" w:cstheme="minorHAnsi"/>
          <w:color w:val="1D1E1F"/>
          <w:sz w:val="24"/>
          <w:szCs w:val="24"/>
        </w:rPr>
        <w:t>in to</w:t>
      </w:r>
      <w:proofErr w:type="gramEnd"/>
      <w:r w:rsidRPr="00C572FB">
        <w:rPr>
          <w:rFonts w:eastAsia="Times New Roman" w:cstheme="minorHAnsi"/>
          <w:color w:val="1D1E1F"/>
          <w:sz w:val="24"/>
          <w:szCs w:val="24"/>
        </w:rPr>
        <w:t xml:space="preserve"> your digital account.</w:t>
      </w:r>
    </w:p>
    <w:p w14:paraId="663F3D05"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2. Search for your organization </w:t>
      </w:r>
      <w:hyperlink r:id="rId5" w:history="1">
        <w:r w:rsidRPr="00C572FB">
          <w:rPr>
            <w:rFonts w:eastAsia="Times New Roman" w:cstheme="minorHAnsi"/>
            <w:color w:val="4471B7"/>
            <w:sz w:val="24"/>
            <w:szCs w:val="24"/>
            <w:u w:val="single"/>
            <w:bdr w:val="single" w:sz="2" w:space="0" w:color="auto" w:frame="1"/>
          </w:rPr>
          <w:t>here</w:t>
        </w:r>
      </w:hyperlink>
      <w:r w:rsidRPr="00C572FB">
        <w:rPr>
          <w:rFonts w:eastAsia="Times New Roman" w:cstheme="minorHAnsi"/>
          <w:color w:val="1D1E1F"/>
          <w:sz w:val="24"/>
          <w:szCs w:val="24"/>
        </w:rPr>
        <w:t>.</w:t>
      </w:r>
    </w:p>
    <w:p w14:paraId="2314CF52"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3. Enter the name or NPO number of the organization you wish to support.</w:t>
      </w:r>
    </w:p>
    <w:p w14:paraId="706242D8"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4. Select the appropriate organization from the list and click “Save”.</w:t>
      </w:r>
    </w:p>
    <w:p w14:paraId="04AB524E"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Your selected organization will also display in the Kroger Community Rewards section of your account. If you need to review or revisit your organization, you can always do so under your Account details.</w:t>
      </w:r>
    </w:p>
    <w:p w14:paraId="3B813B4D"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1"/>
        <w:rPr>
          <w:rFonts w:eastAsia="Times New Roman" w:cstheme="minorHAnsi"/>
          <w:b/>
          <w:bCs/>
          <w:color w:val="1D1E1F"/>
          <w:sz w:val="24"/>
          <w:szCs w:val="24"/>
        </w:rPr>
      </w:pPr>
      <w:r w:rsidRPr="00C572FB">
        <w:rPr>
          <w:rFonts w:eastAsia="Times New Roman" w:cstheme="minorHAnsi"/>
          <w:b/>
          <w:bCs/>
          <w:color w:val="1D1E1F"/>
          <w:sz w:val="24"/>
          <w:szCs w:val="24"/>
        </w:rPr>
        <w:t>3. Your organization earns.</w:t>
      </w:r>
    </w:p>
    <w:p w14:paraId="67CCBEF4" w14:textId="77777777" w:rsidR="00C572FB" w:rsidRPr="00C572FB" w:rsidRDefault="00C572FB" w:rsidP="00C572FB">
      <w:pPr>
        <w:pBdr>
          <w:top w:val="single" w:sz="2" w:space="0" w:color="auto"/>
          <w:left w:val="single" w:sz="2" w:space="0" w:color="auto"/>
          <w:bottom w:val="single" w:sz="2" w:space="0" w:color="auto"/>
          <w:right w:val="single" w:sz="2" w:space="0" w:color="auto"/>
        </w:pBdr>
        <w:shd w:val="clear" w:color="auto" w:fill="FFFFFF"/>
        <w:spacing w:after="240" w:line="240" w:lineRule="auto"/>
        <w:rPr>
          <w:rFonts w:eastAsia="Times New Roman" w:cstheme="minorHAnsi"/>
          <w:color w:val="1D1E1F"/>
          <w:sz w:val="24"/>
          <w:szCs w:val="24"/>
        </w:rPr>
      </w:pPr>
      <w:r w:rsidRPr="00C572FB">
        <w:rPr>
          <w:rFonts w:eastAsia="Times New Roman" w:cstheme="minorHAnsi"/>
          <w:color w:val="1D1E1F"/>
          <w:sz w:val="24"/>
          <w:szCs w:val="24"/>
        </w:rPr>
        <w:t>Any transactions moving forward using the Shopper’s Card number associated with your digital account will be applied to the program, at no added cost to you. Kroger donates annually to participating organizations based on your percentage of spending as it relates to the total spending associated with all participating Kroger Community Rewards organizations.</w:t>
      </w:r>
    </w:p>
    <w:p w14:paraId="093F30B0" w14:textId="1CC5589C" w:rsidR="00C572FB" w:rsidRDefault="00C572FB" w:rsidP="00C572FB">
      <w:pPr>
        <w:rPr>
          <w:sz w:val="24"/>
          <w:szCs w:val="24"/>
        </w:rPr>
      </w:pPr>
      <w:r>
        <w:rPr>
          <w:sz w:val="24"/>
          <w:szCs w:val="24"/>
        </w:rPr>
        <w:t xml:space="preserve">That’s it.  You’re done!   </w:t>
      </w:r>
    </w:p>
    <w:p w14:paraId="59E50BC6" w14:textId="67CBB1C1" w:rsidR="00C572FB" w:rsidRDefault="00C572FB" w:rsidP="00C572FB">
      <w:pPr>
        <w:rPr>
          <w:sz w:val="24"/>
          <w:szCs w:val="24"/>
        </w:rPr>
      </w:pPr>
      <w:r>
        <w:rPr>
          <w:sz w:val="24"/>
          <w:szCs w:val="24"/>
        </w:rPr>
        <w:t xml:space="preserve">This program can add up to several hundred dollars each year that can benefit our kids and our band programs.  </w:t>
      </w:r>
    </w:p>
    <w:p w14:paraId="0C6F357F" w14:textId="79056148" w:rsidR="00C572FB" w:rsidRDefault="00C572FB" w:rsidP="00C572FB">
      <w:pPr>
        <w:rPr>
          <w:sz w:val="24"/>
          <w:szCs w:val="24"/>
        </w:rPr>
      </w:pPr>
      <w:r>
        <w:rPr>
          <w:sz w:val="24"/>
          <w:szCs w:val="24"/>
        </w:rPr>
        <w:t>Thanks for all you do to support our musicians!</w:t>
      </w:r>
    </w:p>
    <w:p w14:paraId="302A2955" w14:textId="37906AF1" w:rsidR="00C572FB" w:rsidRPr="00C572FB" w:rsidRDefault="00C572FB" w:rsidP="00C572FB">
      <w:pPr>
        <w:rPr>
          <w:sz w:val="24"/>
          <w:szCs w:val="24"/>
        </w:rPr>
      </w:pPr>
      <w:r>
        <w:rPr>
          <w:sz w:val="24"/>
          <w:szCs w:val="24"/>
        </w:rPr>
        <w:t>Allyson Zak, VP Ways and Means</w:t>
      </w:r>
    </w:p>
    <w:sectPr w:rsidR="00C572FB" w:rsidRPr="00C5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A20C0"/>
    <w:multiLevelType w:val="hybridMultilevel"/>
    <w:tmpl w:val="DDC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93"/>
    <w:rsid w:val="00437693"/>
    <w:rsid w:val="005C3D2C"/>
    <w:rsid w:val="00C5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BCE3"/>
  <w15:chartTrackingRefBased/>
  <w15:docId w15:val="{331BC242-28F0-4898-869D-84CE1141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7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FB"/>
    <w:pPr>
      <w:ind w:left="720"/>
      <w:contextualSpacing/>
    </w:pPr>
  </w:style>
  <w:style w:type="character" w:customStyle="1" w:styleId="Heading2Char">
    <w:name w:val="Heading 2 Char"/>
    <w:basedOn w:val="DefaultParagraphFont"/>
    <w:link w:val="Heading2"/>
    <w:uiPriority w:val="9"/>
    <w:rsid w:val="00C572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7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3949">
      <w:bodyDiv w:val="1"/>
      <w:marLeft w:val="0"/>
      <w:marRight w:val="0"/>
      <w:marTop w:val="0"/>
      <w:marBottom w:val="0"/>
      <w:divBdr>
        <w:top w:val="none" w:sz="0" w:space="0" w:color="auto"/>
        <w:left w:val="none" w:sz="0" w:space="0" w:color="auto"/>
        <w:bottom w:val="none" w:sz="0" w:space="0" w:color="auto"/>
        <w:right w:val="none" w:sz="0" w:space="0" w:color="auto"/>
      </w:divBdr>
      <w:divsChild>
        <w:div w:id="1957709773">
          <w:marLeft w:val="0"/>
          <w:marRight w:val="0"/>
          <w:marTop w:val="0"/>
          <w:marBottom w:val="0"/>
          <w:divBdr>
            <w:top w:val="single" w:sz="2" w:space="0" w:color="auto"/>
            <w:left w:val="single" w:sz="2" w:space="0" w:color="auto"/>
            <w:bottom w:val="single" w:sz="2" w:space="0" w:color="auto"/>
            <w:right w:val="single" w:sz="2" w:space="0" w:color="auto"/>
          </w:divBdr>
          <w:divsChild>
            <w:div w:id="1666475301">
              <w:marLeft w:val="0"/>
              <w:marRight w:val="0"/>
              <w:marTop w:val="0"/>
              <w:marBottom w:val="225"/>
              <w:divBdr>
                <w:top w:val="single" w:sz="2" w:space="0" w:color="auto"/>
                <w:left w:val="single" w:sz="2" w:space="0" w:color="auto"/>
                <w:bottom w:val="single" w:sz="2" w:space="0" w:color="auto"/>
                <w:right w:val="single" w:sz="2" w:space="0" w:color="auto"/>
              </w:divBdr>
            </w:div>
          </w:divsChild>
        </w:div>
        <w:div w:id="1115248947">
          <w:marLeft w:val="0"/>
          <w:marRight w:val="0"/>
          <w:marTop w:val="0"/>
          <w:marBottom w:val="0"/>
          <w:divBdr>
            <w:top w:val="single" w:sz="2" w:space="0" w:color="auto"/>
            <w:left w:val="single" w:sz="2" w:space="0" w:color="auto"/>
            <w:bottom w:val="single" w:sz="2" w:space="0" w:color="auto"/>
            <w:right w:val="single" w:sz="2" w:space="0" w:color="auto"/>
          </w:divBdr>
          <w:divsChild>
            <w:div w:id="391544619">
              <w:marLeft w:val="0"/>
              <w:marRight w:val="0"/>
              <w:marTop w:val="0"/>
              <w:marBottom w:val="225"/>
              <w:divBdr>
                <w:top w:val="single" w:sz="2" w:space="0" w:color="auto"/>
                <w:left w:val="single" w:sz="2" w:space="0" w:color="auto"/>
                <w:bottom w:val="single" w:sz="2" w:space="0" w:color="auto"/>
                <w:right w:val="single" w:sz="2" w:space="0" w:color="auto"/>
              </w:divBdr>
            </w:div>
          </w:divsChild>
        </w:div>
        <w:div w:id="1675569697">
          <w:marLeft w:val="0"/>
          <w:marRight w:val="0"/>
          <w:marTop w:val="0"/>
          <w:marBottom w:val="0"/>
          <w:divBdr>
            <w:top w:val="single" w:sz="2" w:space="0" w:color="auto"/>
            <w:left w:val="single" w:sz="2" w:space="0" w:color="auto"/>
            <w:bottom w:val="single" w:sz="2" w:space="0" w:color="auto"/>
            <w:right w:val="single" w:sz="2" w:space="0" w:color="auto"/>
          </w:divBdr>
          <w:divsChild>
            <w:div w:id="576549498">
              <w:marLeft w:val="0"/>
              <w:marRight w:val="0"/>
              <w:marTop w:val="0"/>
              <w:marBottom w:val="225"/>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oger.com/account/communityre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Zak</dc:creator>
  <cp:keywords/>
  <dc:description/>
  <cp:lastModifiedBy>Allyson Zak</cp:lastModifiedBy>
  <cp:revision>1</cp:revision>
  <dcterms:created xsi:type="dcterms:W3CDTF">2021-07-23T19:36:00Z</dcterms:created>
  <dcterms:modified xsi:type="dcterms:W3CDTF">2021-07-23T19:56:00Z</dcterms:modified>
</cp:coreProperties>
</file>